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302BC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308CA16B" w14:textId="63346E22" w:rsidR="008A6609" w:rsidRDefault="00637E2E" w:rsidP="000F3AE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Příloha č. </w:t>
      </w:r>
      <w:r w:rsidR="005429E8">
        <w:rPr>
          <w:rFonts w:ascii="Arial" w:hAnsi="Arial" w:cs="Arial"/>
          <w:b/>
          <w:bCs/>
          <w:sz w:val="20"/>
          <w:szCs w:val="20"/>
        </w:rPr>
        <w:t>5</w:t>
      </w:r>
    </w:p>
    <w:p w14:paraId="1E19456A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4A88A82F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77A8E125" w14:textId="48DD2246" w:rsidR="000F3AE5" w:rsidRPr="000F3AE5" w:rsidRDefault="000F3AE5" w:rsidP="000F3AE5">
      <w:pPr>
        <w:rPr>
          <w:rFonts w:ascii="Arial" w:hAnsi="Arial" w:cs="Arial"/>
          <w:b/>
          <w:bCs/>
          <w:sz w:val="20"/>
          <w:szCs w:val="20"/>
        </w:rPr>
      </w:pPr>
      <w:r w:rsidRPr="000F3AE5">
        <w:rPr>
          <w:rFonts w:ascii="Arial" w:hAnsi="Arial" w:cs="Arial"/>
          <w:b/>
          <w:bCs/>
          <w:sz w:val="20"/>
          <w:szCs w:val="20"/>
        </w:rPr>
        <w:t xml:space="preserve">Specifikace k </w:t>
      </w:r>
      <w:bookmarkStart w:id="0" w:name="_Hlk68601837"/>
      <w:r w:rsidRPr="000F3AE5">
        <w:rPr>
          <w:rFonts w:ascii="Arial" w:hAnsi="Arial" w:cs="Arial"/>
          <w:b/>
          <w:bCs/>
          <w:sz w:val="20"/>
          <w:szCs w:val="20"/>
        </w:rPr>
        <w:t xml:space="preserve">analýze současného stavu aktiv HW a SW objednatele dle </w:t>
      </w:r>
      <w:bookmarkEnd w:id="0"/>
      <w:r w:rsidR="00EA127E">
        <w:rPr>
          <w:rFonts w:ascii="Arial" w:hAnsi="Arial" w:cs="Arial"/>
          <w:b/>
          <w:bCs/>
          <w:sz w:val="20"/>
          <w:szCs w:val="20"/>
        </w:rPr>
        <w:t>odstavce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2.</w:t>
      </w:r>
      <w:r w:rsidR="00EA127E">
        <w:rPr>
          <w:rFonts w:ascii="Arial" w:hAnsi="Arial" w:cs="Arial"/>
          <w:b/>
          <w:bCs/>
          <w:sz w:val="20"/>
          <w:szCs w:val="20"/>
        </w:rPr>
        <w:t>2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Smlouvy</w:t>
      </w:r>
    </w:p>
    <w:p w14:paraId="24D252FC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Analýza současného stavu musí obsáhnout veškeré bezpečnostní prvky infrastruktury a jejich konfigurace. </w:t>
      </w:r>
    </w:p>
    <w:p w14:paraId="33C661D8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Popis v podobě dokumentace bude obsahovat zejména:  </w:t>
      </w:r>
    </w:p>
    <w:p w14:paraId="65554138" w14:textId="4565E3D6" w:rsidR="00AE3E68" w:rsidRPr="000E4CC1" w:rsidRDefault="00AE3E68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Identifikace serveru:</w:t>
      </w:r>
      <w:r w:rsidR="001F2BAA" w:rsidRPr="000E4CC1">
        <w:rPr>
          <w:rFonts w:ascii="Arial" w:hAnsi="Arial" w:cs="Arial"/>
          <w:sz w:val="20"/>
          <w:szCs w:val="20"/>
        </w:rPr>
        <w:t xml:space="preserve"> (Výrobce (IBM, DELL, Lenovo, HP), model, výrobní číslo, inventární číslo (pokud je používáno interně). Typ operačního systému a jeho verze (distribuce Linuxu: Red Hat, SUSE, Ubuntu, Debian; verze AIX, atd.). Případné rozdělení na produkční, testovací, vývojové servery.)</w:t>
      </w:r>
    </w:p>
    <w:p w14:paraId="31696045" w14:textId="3DCE574F" w:rsidR="001F2BAA" w:rsidRPr="000E4CC1" w:rsidRDefault="00882303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Konfigurační údaje: (</w:t>
      </w:r>
      <w:r w:rsidR="00206D9F" w:rsidRPr="000E4CC1">
        <w:rPr>
          <w:rFonts w:ascii="Arial" w:hAnsi="Arial" w:cs="Arial"/>
          <w:sz w:val="20"/>
          <w:szCs w:val="20"/>
        </w:rPr>
        <w:t xml:space="preserve">Procesor (počet jader, architektura), velikost RAM, kapacita </w:t>
      </w:r>
      <w:r w:rsidR="00724786" w:rsidRPr="000E4CC1">
        <w:rPr>
          <w:rFonts w:ascii="Arial" w:hAnsi="Arial" w:cs="Arial"/>
          <w:sz w:val="20"/>
          <w:szCs w:val="20"/>
        </w:rPr>
        <w:t xml:space="preserve">a typ </w:t>
      </w:r>
      <w:r w:rsidR="00206D9F" w:rsidRPr="000E4CC1">
        <w:rPr>
          <w:rFonts w:ascii="Arial" w:hAnsi="Arial" w:cs="Arial"/>
          <w:sz w:val="20"/>
          <w:szCs w:val="20"/>
        </w:rPr>
        <w:t>disků (interní/externí). IP adresy, DNS jména, VLAN či síťová segmentace.</w:t>
      </w:r>
      <w:r w:rsidRPr="000E4CC1">
        <w:rPr>
          <w:rFonts w:ascii="Arial" w:hAnsi="Arial" w:cs="Arial"/>
          <w:sz w:val="20"/>
          <w:szCs w:val="20"/>
        </w:rPr>
        <w:t>)</w:t>
      </w:r>
    </w:p>
    <w:p w14:paraId="3954CCED" w14:textId="491BE46C" w:rsidR="00206D9F" w:rsidRPr="000E4CC1" w:rsidRDefault="00206D9F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Podpora a životní cyklus: (Informace o hardwarové záruce</w:t>
      </w:r>
      <w:r w:rsidR="00407F36">
        <w:rPr>
          <w:rFonts w:ascii="Arial" w:hAnsi="Arial" w:cs="Arial"/>
          <w:sz w:val="20"/>
          <w:szCs w:val="20"/>
        </w:rPr>
        <w:t xml:space="preserve"> serverů i storage</w:t>
      </w:r>
      <w:r w:rsidRPr="000E4CC1">
        <w:rPr>
          <w:rFonts w:ascii="Arial" w:hAnsi="Arial" w:cs="Arial"/>
          <w:sz w:val="20"/>
          <w:szCs w:val="20"/>
        </w:rPr>
        <w:t>, smlouvy o podpoře (maintenance) od výrobce, termín konce podpory. Kdo je zodpovědný za udržování OS verzí (např. LTS verze Linuxu, fix level AIX).)</w:t>
      </w:r>
    </w:p>
    <w:p w14:paraId="612B40E6" w14:textId="6604B559" w:rsidR="00277834" w:rsidRPr="000E4CC1" w:rsidRDefault="00277834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Použité virtualizační technologie: (IBM PowerVM pro AIX (LPAR), VMware (vSphere), KVM, Xen, Hyper-V, atp. Popis topologie virtuální infrastruktury (hostitelské servery, vSwitch, clustery).)</w:t>
      </w:r>
    </w:p>
    <w:p w14:paraId="74D56EB4" w14:textId="1C0AC7C1" w:rsidR="001C313C" w:rsidRPr="000E4CC1" w:rsidRDefault="0075251B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Zálohování virtuálního prostředí: (Plán záloh (snapshoty, replikace, integrace s externími zálohovacími systémy). Testování obnovy z virtuálních záloh.)</w:t>
      </w:r>
    </w:p>
    <w:p w14:paraId="61980865" w14:textId="33E3CF76" w:rsidR="00D854B6" w:rsidRPr="000E4CC1" w:rsidRDefault="00D854B6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Použité technologie zálohování: (Verze zálohovacího softwaru (IBM Spectrum Protect / TSM, Veeam, Commvault apod.). Architektura zálohování (zálohovací servery, media servery, knihovny, pásky či disková úložiště).)</w:t>
      </w:r>
    </w:p>
    <w:p w14:paraId="40C64199" w14:textId="10FAC2A6" w:rsidR="00B53F22" w:rsidRPr="000E4CC1" w:rsidRDefault="00B53F22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Plány a politika zálohování</w:t>
      </w:r>
      <w:r w:rsidRPr="000E4CC1">
        <w:rPr>
          <w:rFonts w:ascii="Arial" w:eastAsia="Segoe UI Emoji" w:hAnsi="Arial" w:cs="Arial"/>
          <w:sz w:val="20"/>
          <w:szCs w:val="20"/>
        </w:rPr>
        <w:t xml:space="preserve"> (Druh záloh (plné, inkrementální, rozdílové, snapshoty). Periodicita a doba retence záloh. Časové okno pro zálohy, prioritizace kritických serverů.)</w:t>
      </w:r>
      <w:r w:rsidR="003B60A2" w:rsidRPr="000E4CC1">
        <w:rPr>
          <w:rFonts w:ascii="Arial" w:eastAsia="Segoe UI Emoji" w:hAnsi="Arial" w:cs="Arial"/>
          <w:sz w:val="20"/>
          <w:szCs w:val="20"/>
        </w:rPr>
        <w:t xml:space="preserve"> Seznam nasazených agentů </w:t>
      </w:r>
      <w:r w:rsidR="000E4CC1" w:rsidRPr="000E4CC1">
        <w:rPr>
          <w:rFonts w:ascii="Arial" w:eastAsia="Segoe UI Emoji" w:hAnsi="Arial" w:cs="Arial"/>
          <w:sz w:val="20"/>
          <w:szCs w:val="20"/>
        </w:rPr>
        <w:t>pro zálohování a jejich určení včetně verze</w:t>
      </w:r>
    </w:p>
    <w:p w14:paraId="188B3C8C" w14:textId="264A1ACA" w:rsidR="0075251B" w:rsidRPr="000E4CC1" w:rsidRDefault="00C9223E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Identifikace storage: (Výrobce (IBM, Dell EMC, NetApp, HP, Lenovo, aj.), model, verze firmware. Topologie (FC, iSCSI, NFS, CIFS/SMB) a připojení k serverům. Fyzické umístění (datové centrum, pobočka), redundantní řešení (HA, replikace).)</w:t>
      </w:r>
    </w:p>
    <w:p w14:paraId="07533C14" w14:textId="59EECA01" w:rsidR="00C9223E" w:rsidRPr="000E4CC1" w:rsidRDefault="00C9223E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Konfigurace a kapacita:</w:t>
      </w:r>
      <w:r w:rsidR="00555B3C" w:rsidRPr="000E4CC1">
        <w:rPr>
          <w:rFonts w:ascii="Arial" w:hAnsi="Arial" w:cs="Arial"/>
          <w:sz w:val="20"/>
          <w:szCs w:val="20"/>
        </w:rPr>
        <w:t xml:space="preserve"> (rozdělení diskových poolů, LUN, souborových svazků. Aktuální a potenciální využití kapacity (storage tiering, thin provisioning). Přehled NAS sdílení a přístupů (uživatelská oprávnění, doménová autentizace).)</w:t>
      </w:r>
    </w:p>
    <w:p w14:paraId="32FC238E" w14:textId="0625F676" w:rsidR="0082168B" w:rsidRPr="000E4CC1" w:rsidRDefault="0082168B" w:rsidP="00E83A78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4CC1">
        <w:rPr>
          <w:rFonts w:ascii="Arial" w:hAnsi="Arial" w:cs="Arial"/>
          <w:sz w:val="20"/>
          <w:szCs w:val="20"/>
        </w:rPr>
        <w:t>Správa účtů a přístupů: (Seznam administrátorů s úrovněmi oprávnění (root, sudo, role-based access). Centrální autentizace (LDAP, Kerberos, Active Directory integrace). Přehled heslových politik, nasazení klíčů (SSH keys) a jejich správa.)</w:t>
      </w:r>
    </w:p>
    <w:p w14:paraId="551513C1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</w:p>
    <w:p w14:paraId="24A3A5C3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Dokumentace bude ve vlastnictví Objednatele. Dokumentace bude předána v editovatelném formátu </w:t>
      </w:r>
      <w:r w:rsidR="008A6609">
        <w:rPr>
          <w:rFonts w:ascii="Arial" w:hAnsi="Arial" w:cs="Arial"/>
          <w:sz w:val="20"/>
          <w:szCs w:val="20"/>
        </w:rPr>
        <w:t xml:space="preserve">PDF nebo </w:t>
      </w:r>
      <w:r w:rsidRPr="000F3AE5">
        <w:rPr>
          <w:rFonts w:ascii="Arial" w:hAnsi="Arial" w:cs="Arial"/>
          <w:sz w:val="20"/>
          <w:szCs w:val="20"/>
        </w:rPr>
        <w:t>MS Office, případně dle dohody s Objednatelem i v jiném formátu</w:t>
      </w:r>
      <w:r w:rsidR="008A6609">
        <w:rPr>
          <w:rFonts w:ascii="Arial" w:hAnsi="Arial" w:cs="Arial"/>
          <w:sz w:val="20"/>
          <w:szCs w:val="20"/>
        </w:rPr>
        <w:t>.</w:t>
      </w:r>
    </w:p>
    <w:p w14:paraId="351AEABB" w14:textId="77777777" w:rsidR="00923FEE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Analýza musí identifikovat i případné nedostatky, slabá místa a bezpečnostní rizika v rámci perimetru. Na základě analýzy Poskytovatel navrhne optimalizaci perimetru.</w:t>
      </w:r>
    </w:p>
    <w:sectPr w:rsidR="00923FEE" w:rsidRPr="000F3A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0DBFF" w14:textId="77777777" w:rsidR="00AA0DBF" w:rsidRDefault="00AA0DBF" w:rsidP="000F3AE5">
      <w:pPr>
        <w:spacing w:after="0" w:line="240" w:lineRule="auto"/>
      </w:pPr>
      <w:r>
        <w:separator/>
      </w:r>
    </w:p>
  </w:endnote>
  <w:endnote w:type="continuationSeparator" w:id="0">
    <w:p w14:paraId="03C80D91" w14:textId="77777777" w:rsidR="00AA0DBF" w:rsidRDefault="00AA0DBF" w:rsidP="000F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24118" w14:textId="77777777" w:rsidR="00AA0DBF" w:rsidRDefault="00AA0DBF" w:rsidP="000F3AE5">
      <w:pPr>
        <w:spacing w:after="0" w:line="240" w:lineRule="auto"/>
      </w:pPr>
      <w:r>
        <w:separator/>
      </w:r>
    </w:p>
  </w:footnote>
  <w:footnote w:type="continuationSeparator" w:id="0">
    <w:p w14:paraId="18695D81" w14:textId="77777777" w:rsidR="00AA0DBF" w:rsidRDefault="00AA0DBF" w:rsidP="000F3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E5C9" w14:textId="597AC6DC" w:rsidR="00923FEE" w:rsidRDefault="00923FEE" w:rsidP="00923FEE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="00D94D88" w:rsidRPr="00D94D88">
      <w:rPr>
        <w:sz w:val="16"/>
        <w:szCs w:val="16"/>
      </w:rPr>
      <w:t>Smlouva o poskytování služeb podpory a údržby serverové infrastruktury (Linux, AIX, vmware, IBM HW)</w:t>
    </w:r>
    <w:r w:rsidRPr="00324977">
      <w:rPr>
        <w:sz w:val="16"/>
        <w:szCs w:val="16"/>
      </w:rPr>
      <w:tab/>
      <w:t xml:space="preserve">strana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22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22</w:t>
    </w:r>
    <w:r w:rsidRPr="00324977">
      <w:rPr>
        <w:rStyle w:val="slostrnky"/>
        <w:sz w:val="16"/>
        <w:szCs w:val="16"/>
      </w:rPr>
      <w:fldChar w:fldCharType="end"/>
    </w:r>
  </w:p>
  <w:p w14:paraId="501F0FA2" w14:textId="3D8E137A" w:rsidR="00923FEE" w:rsidRPr="00B5159C" w:rsidRDefault="00031D16" w:rsidP="00923FEE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008</w:t>
    </w:r>
    <w:r w:rsidR="00D94D88">
      <w:rPr>
        <w:rStyle w:val="slostrnky"/>
        <w:sz w:val="16"/>
        <w:szCs w:val="16"/>
      </w:rPr>
      <w:t>/2</w:t>
    </w:r>
    <w:r>
      <w:rPr>
        <w:rStyle w:val="slostrnky"/>
        <w:sz w:val="16"/>
        <w:szCs w:val="16"/>
      </w:rPr>
      <w:t>6</w:t>
    </w:r>
    <w:r w:rsidR="00923FEE" w:rsidRPr="00AA35F2">
      <w:rPr>
        <w:rStyle w:val="slostrnky"/>
        <w:sz w:val="16"/>
        <w:szCs w:val="16"/>
      </w:rPr>
      <w:t>/OCN</w:t>
    </w:r>
    <w:r w:rsidR="00923FEE">
      <w:rPr>
        <w:rStyle w:val="slostrnky"/>
        <w:sz w:val="16"/>
        <w:szCs w:val="16"/>
      </w:rPr>
      <w:tab/>
      <w:t>č. ………………</w:t>
    </w:r>
  </w:p>
  <w:p w14:paraId="11CA8F64" w14:textId="01A1625B" w:rsidR="000F3AE5" w:rsidRPr="00923FEE" w:rsidRDefault="000F3AE5" w:rsidP="00923F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E3A15"/>
    <w:multiLevelType w:val="hybridMultilevel"/>
    <w:tmpl w:val="D1A07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07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AE5"/>
    <w:rsid w:val="00031D16"/>
    <w:rsid w:val="000E4CC1"/>
    <w:rsid w:val="000F3AE5"/>
    <w:rsid w:val="001C313C"/>
    <w:rsid w:val="001E7094"/>
    <w:rsid w:val="001F2BAA"/>
    <w:rsid w:val="00206D9F"/>
    <w:rsid w:val="002578B9"/>
    <w:rsid w:val="0027645A"/>
    <w:rsid w:val="00277834"/>
    <w:rsid w:val="00337EF6"/>
    <w:rsid w:val="00377BF0"/>
    <w:rsid w:val="003B60A2"/>
    <w:rsid w:val="003F55B3"/>
    <w:rsid w:val="00407F36"/>
    <w:rsid w:val="00486748"/>
    <w:rsid w:val="004E6DC3"/>
    <w:rsid w:val="00510D96"/>
    <w:rsid w:val="005429E8"/>
    <w:rsid w:val="00555B3C"/>
    <w:rsid w:val="005C124E"/>
    <w:rsid w:val="00637E2E"/>
    <w:rsid w:val="006D74F3"/>
    <w:rsid w:val="006E2250"/>
    <w:rsid w:val="006F1B8D"/>
    <w:rsid w:val="00724786"/>
    <w:rsid w:val="0075251B"/>
    <w:rsid w:val="0082168B"/>
    <w:rsid w:val="008343BD"/>
    <w:rsid w:val="00882303"/>
    <w:rsid w:val="0089354B"/>
    <w:rsid w:val="008A6609"/>
    <w:rsid w:val="00923FEE"/>
    <w:rsid w:val="009E5E8D"/>
    <w:rsid w:val="00A141DA"/>
    <w:rsid w:val="00AA0DBF"/>
    <w:rsid w:val="00AD30A2"/>
    <w:rsid w:val="00AD35D9"/>
    <w:rsid w:val="00AE3E68"/>
    <w:rsid w:val="00AF3750"/>
    <w:rsid w:val="00B53F22"/>
    <w:rsid w:val="00BB49B6"/>
    <w:rsid w:val="00C12E3E"/>
    <w:rsid w:val="00C9223E"/>
    <w:rsid w:val="00CF02C1"/>
    <w:rsid w:val="00D72965"/>
    <w:rsid w:val="00D854B6"/>
    <w:rsid w:val="00D91085"/>
    <w:rsid w:val="00D94D88"/>
    <w:rsid w:val="00DB795A"/>
    <w:rsid w:val="00E25835"/>
    <w:rsid w:val="00E83A78"/>
    <w:rsid w:val="00EA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0E2"/>
  <w15:docId w15:val="{0EF239F9-9C03-49BB-8D19-B9547CAD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F3AE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F3AE5"/>
  </w:style>
  <w:style w:type="paragraph" w:styleId="Zpat">
    <w:name w:val="footer"/>
    <w:basedOn w:val="Normln"/>
    <w:link w:val="ZpatChar"/>
    <w:uiPriority w:val="99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3AE5"/>
  </w:style>
  <w:style w:type="character" w:styleId="Odkaznakoment">
    <w:name w:val="annotation reference"/>
    <w:basedOn w:val="Standardnpsmoodstavce"/>
    <w:uiPriority w:val="99"/>
    <w:semiHidden/>
    <w:unhideWhenUsed/>
    <w:rsid w:val="00BB49B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49B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49B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49B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49B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49B6"/>
    <w:rPr>
      <w:rFonts w:ascii="Tahoma" w:hAnsi="Tahoma" w:cs="Tahoma"/>
      <w:sz w:val="16"/>
      <w:szCs w:val="16"/>
    </w:rPr>
  </w:style>
  <w:style w:type="character" w:styleId="slostrnky">
    <w:name w:val="page number"/>
    <w:rsid w:val="002578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405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Podolský Aleš</dc:creator>
  <cp:keywords/>
  <dc:description/>
  <cp:lastModifiedBy>Trnka Milan</cp:lastModifiedBy>
  <cp:revision>32</cp:revision>
  <dcterms:created xsi:type="dcterms:W3CDTF">2021-02-28T10:34:00Z</dcterms:created>
  <dcterms:modified xsi:type="dcterms:W3CDTF">2026-03-10T12:59:00Z</dcterms:modified>
</cp:coreProperties>
</file>